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68630E" w14:textId="77777777" w:rsidR="00CD7DF2" w:rsidRPr="007D0A19" w:rsidRDefault="00CD7DF2" w:rsidP="00CD7DF2">
      <w:pPr>
        <w:rPr>
          <w:rFonts w:ascii="Arial" w:hAnsi="Arial" w:cs="Arial"/>
          <w:sz w:val="22"/>
          <w:szCs w:val="22"/>
          <w:lang w:val="sr-Latn-CS"/>
        </w:rPr>
      </w:pPr>
    </w:p>
    <w:p w14:paraId="29ACF76A" w14:textId="77777777" w:rsidR="00CD7DF2" w:rsidRPr="007D0A19" w:rsidRDefault="00CD7DF2" w:rsidP="00CD7DF2">
      <w:pPr>
        <w:rPr>
          <w:rFonts w:ascii="Arial" w:hAnsi="Arial" w:cs="Arial"/>
          <w:sz w:val="22"/>
          <w:szCs w:val="22"/>
          <w:lang w:val="sr-Latn-CS"/>
        </w:rPr>
      </w:pPr>
    </w:p>
    <w:p w14:paraId="6B9C6390" w14:textId="603DA31E" w:rsidR="00CD7DF2" w:rsidRPr="007D0A19" w:rsidRDefault="00CD7DF2" w:rsidP="00CD7DF2">
      <w:pPr>
        <w:widowControl w:val="0"/>
        <w:autoSpaceDE w:val="0"/>
        <w:autoSpaceDN w:val="0"/>
        <w:adjustRightInd w:val="0"/>
        <w:spacing w:before="40"/>
        <w:jc w:val="both"/>
        <w:rPr>
          <w:rFonts w:ascii="Arial" w:hAnsi="Arial" w:cs="Arial"/>
          <w:color w:val="000000"/>
          <w:sz w:val="22"/>
          <w:szCs w:val="22"/>
        </w:rPr>
      </w:pPr>
      <w:r w:rsidRPr="007D0A19">
        <w:rPr>
          <w:rFonts w:ascii="Arial" w:hAnsi="Arial" w:cs="Arial"/>
          <w:color w:val="000000"/>
          <w:sz w:val="22"/>
          <w:szCs w:val="22"/>
        </w:rPr>
        <w:t xml:space="preserve">        Na osnovu člana 38 stav 1 tačka 2</w:t>
      </w:r>
      <w:r w:rsidR="001E7CBC" w:rsidRPr="007D0A19">
        <w:rPr>
          <w:rFonts w:ascii="Arial" w:hAnsi="Arial" w:cs="Arial"/>
          <w:color w:val="000000"/>
          <w:sz w:val="22"/>
          <w:szCs w:val="22"/>
        </w:rPr>
        <w:t xml:space="preserve"> a u vezi člana 59 stav</w:t>
      </w:r>
      <w:r w:rsidR="00783081" w:rsidRPr="007D0A19">
        <w:rPr>
          <w:rFonts w:ascii="Arial" w:hAnsi="Arial" w:cs="Arial"/>
          <w:color w:val="000000"/>
          <w:sz w:val="22"/>
          <w:szCs w:val="22"/>
        </w:rPr>
        <w:t xml:space="preserve"> 1 i</w:t>
      </w:r>
      <w:r w:rsidR="001E7CBC" w:rsidRPr="007D0A19">
        <w:rPr>
          <w:rFonts w:ascii="Arial" w:hAnsi="Arial" w:cs="Arial"/>
          <w:color w:val="000000"/>
          <w:sz w:val="22"/>
          <w:szCs w:val="22"/>
        </w:rPr>
        <w:t xml:space="preserve"> 2</w:t>
      </w:r>
      <w:r w:rsidR="001E7CBC" w:rsidRPr="007D0A19">
        <w:rPr>
          <w:rFonts w:ascii="Arial" w:hAnsi="Arial" w:cs="Arial"/>
          <w:sz w:val="22"/>
          <w:szCs w:val="22"/>
        </w:rPr>
        <w:t xml:space="preserve"> Zakona o lokalnoj samoupravi </w:t>
      </w:r>
      <w:r w:rsidR="001E7CBC" w:rsidRPr="007D0A19">
        <w:rPr>
          <w:rFonts w:ascii="Arial" w:eastAsiaTheme="minorHAnsi" w:hAnsi="Arial" w:cs="Arial"/>
          <w:spacing w:val="0"/>
          <w:sz w:val="22"/>
          <w:szCs w:val="22"/>
          <w14:ligatures w14:val="standardContextual"/>
        </w:rPr>
        <w:t>("Službeni list Crne Gore", br. 02/18, 34/19, 38/20, 50/22, 84/22, 81/25, 98/25</w:t>
      </w:r>
      <w:r w:rsidRPr="007D0A19">
        <w:rPr>
          <w:rFonts w:ascii="Arial" w:hAnsi="Arial" w:cs="Arial"/>
          <w:color w:val="000000"/>
          <w:sz w:val="22"/>
          <w:szCs w:val="22"/>
        </w:rPr>
        <w:t>) i člana 46 stav 1 tačka 2 u vezi sa članom 79</w:t>
      </w:r>
      <w:r w:rsidR="001E7CBC" w:rsidRPr="007D0A19">
        <w:rPr>
          <w:rFonts w:ascii="Arial" w:hAnsi="Arial" w:cs="Arial"/>
          <w:color w:val="000000"/>
          <w:sz w:val="22"/>
          <w:szCs w:val="22"/>
        </w:rPr>
        <w:t xml:space="preserve"> stav</w:t>
      </w:r>
      <w:r w:rsidR="00783081" w:rsidRPr="007D0A19">
        <w:rPr>
          <w:rFonts w:ascii="Arial" w:hAnsi="Arial" w:cs="Arial"/>
          <w:color w:val="000000"/>
          <w:sz w:val="22"/>
          <w:szCs w:val="22"/>
        </w:rPr>
        <w:t xml:space="preserve"> 1 i</w:t>
      </w:r>
      <w:r w:rsidR="001E7CBC" w:rsidRPr="007D0A19">
        <w:rPr>
          <w:rFonts w:ascii="Arial" w:hAnsi="Arial" w:cs="Arial"/>
          <w:color w:val="000000"/>
          <w:sz w:val="22"/>
          <w:szCs w:val="22"/>
        </w:rPr>
        <w:t xml:space="preserve"> 2</w:t>
      </w:r>
      <w:r w:rsidRPr="007D0A19">
        <w:rPr>
          <w:rFonts w:ascii="Arial" w:hAnsi="Arial" w:cs="Arial"/>
          <w:color w:val="000000"/>
          <w:sz w:val="22"/>
          <w:szCs w:val="22"/>
        </w:rPr>
        <w:t xml:space="preserve"> Statuta Opštine Bijelo Polje ("Sl. list CG - Opštinski propisi", br. 19/18), Skupština </w:t>
      </w:r>
      <w:r w:rsidR="00A64F7C" w:rsidRPr="007D0A19">
        <w:rPr>
          <w:rFonts w:ascii="Arial" w:hAnsi="Arial" w:cs="Arial"/>
          <w:color w:val="000000"/>
          <w:sz w:val="22"/>
          <w:szCs w:val="22"/>
        </w:rPr>
        <w:t>O</w:t>
      </w:r>
      <w:r w:rsidRPr="007D0A19">
        <w:rPr>
          <w:rFonts w:ascii="Arial" w:hAnsi="Arial" w:cs="Arial"/>
          <w:color w:val="000000"/>
          <w:sz w:val="22"/>
          <w:szCs w:val="22"/>
        </w:rPr>
        <w:t xml:space="preserve">pštine Bijelo Polje, na sjednici održanoj dana </w:t>
      </w:r>
      <w:r w:rsidR="007D0A19">
        <w:rPr>
          <w:rFonts w:ascii="Arial" w:hAnsi="Arial" w:cs="Arial"/>
          <w:color w:val="000000"/>
          <w:sz w:val="22"/>
          <w:szCs w:val="22"/>
        </w:rPr>
        <w:t>24.3</w:t>
      </w:r>
      <w:r w:rsidRPr="007D0A19">
        <w:rPr>
          <w:rFonts w:ascii="Arial" w:hAnsi="Arial" w:cs="Arial"/>
          <w:color w:val="000000"/>
          <w:sz w:val="22"/>
          <w:szCs w:val="22"/>
        </w:rPr>
        <w:t>.202</w:t>
      </w:r>
      <w:r w:rsidR="00A64F7C" w:rsidRPr="007D0A19">
        <w:rPr>
          <w:rFonts w:ascii="Arial" w:hAnsi="Arial" w:cs="Arial"/>
          <w:color w:val="000000"/>
          <w:sz w:val="22"/>
          <w:szCs w:val="22"/>
        </w:rPr>
        <w:t>6</w:t>
      </w:r>
      <w:r w:rsidRPr="007D0A19">
        <w:rPr>
          <w:rFonts w:ascii="Arial" w:hAnsi="Arial" w:cs="Arial"/>
          <w:color w:val="000000"/>
          <w:sz w:val="22"/>
          <w:szCs w:val="22"/>
        </w:rPr>
        <w:t>. godine, donijela je</w:t>
      </w:r>
    </w:p>
    <w:p w14:paraId="69A48525" w14:textId="77777777" w:rsidR="00CD7DF2" w:rsidRPr="007D0A19" w:rsidRDefault="00CD7DF2" w:rsidP="00CD7DF2">
      <w:pPr>
        <w:widowControl w:val="0"/>
        <w:autoSpaceDE w:val="0"/>
        <w:autoSpaceDN w:val="0"/>
        <w:adjustRightInd w:val="0"/>
        <w:spacing w:before="40"/>
        <w:rPr>
          <w:rFonts w:ascii="Arial" w:hAnsi="Arial" w:cs="Arial"/>
          <w:color w:val="000000"/>
          <w:sz w:val="22"/>
          <w:szCs w:val="22"/>
        </w:rPr>
      </w:pPr>
    </w:p>
    <w:p w14:paraId="6794C3C4" w14:textId="77777777" w:rsidR="00CD7DF2" w:rsidRPr="007D0A19" w:rsidRDefault="00CD7DF2" w:rsidP="00CD7DF2">
      <w:pPr>
        <w:widowControl w:val="0"/>
        <w:autoSpaceDE w:val="0"/>
        <w:autoSpaceDN w:val="0"/>
        <w:adjustRightInd w:val="0"/>
        <w:spacing w:before="40"/>
        <w:rPr>
          <w:rFonts w:ascii="Arial" w:hAnsi="Arial" w:cs="Arial"/>
          <w:color w:val="000000"/>
          <w:sz w:val="22"/>
          <w:szCs w:val="22"/>
        </w:rPr>
      </w:pPr>
    </w:p>
    <w:p w14:paraId="5127228C" w14:textId="77777777" w:rsidR="00CD7DF2" w:rsidRPr="007D0A19" w:rsidRDefault="00CD7DF2" w:rsidP="005F0894">
      <w:pPr>
        <w:widowControl w:val="0"/>
        <w:autoSpaceDE w:val="0"/>
        <w:autoSpaceDN w:val="0"/>
        <w:adjustRightInd w:val="0"/>
        <w:spacing w:before="40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7D0A19">
        <w:rPr>
          <w:rFonts w:ascii="Arial" w:hAnsi="Arial" w:cs="Arial"/>
          <w:b/>
          <w:bCs/>
          <w:color w:val="000000"/>
          <w:sz w:val="22"/>
          <w:szCs w:val="22"/>
        </w:rPr>
        <w:t>ODLUKU</w:t>
      </w:r>
    </w:p>
    <w:p w14:paraId="7B36D5E2" w14:textId="39F1D06A" w:rsidR="001B5D13" w:rsidRPr="007D0A19" w:rsidRDefault="00A64F7C" w:rsidP="005F0894">
      <w:pPr>
        <w:widowControl w:val="0"/>
        <w:autoSpaceDE w:val="0"/>
        <w:autoSpaceDN w:val="0"/>
        <w:adjustRightInd w:val="0"/>
        <w:spacing w:before="40"/>
        <w:jc w:val="center"/>
        <w:rPr>
          <w:rFonts w:ascii="Arial" w:hAnsi="Arial" w:cs="Arial"/>
          <w:b/>
          <w:bCs/>
          <w:sz w:val="22"/>
          <w:szCs w:val="22"/>
        </w:rPr>
      </w:pPr>
      <w:r w:rsidRPr="007D0A19">
        <w:rPr>
          <w:rFonts w:ascii="Arial" w:hAnsi="Arial" w:cs="Arial"/>
          <w:b/>
          <w:bCs/>
          <w:color w:val="000000"/>
          <w:sz w:val="22"/>
          <w:szCs w:val="22"/>
        </w:rPr>
        <w:t xml:space="preserve">o potvrđivanju Odluke o privremenom finansiranju Opštine Bijelo Polje u periodu od 01.01.2026.godine – 31.03.2026.godine(“Službeni list Crne Gore-opštinski propisi”, broj 70/25) </w:t>
      </w:r>
    </w:p>
    <w:p w14:paraId="656547B9" w14:textId="37920AFA" w:rsidR="00CD7DF2" w:rsidRPr="007D0A19" w:rsidRDefault="00CD7DF2" w:rsidP="005F0894">
      <w:pPr>
        <w:widowControl w:val="0"/>
        <w:autoSpaceDE w:val="0"/>
        <w:autoSpaceDN w:val="0"/>
        <w:adjustRightInd w:val="0"/>
        <w:spacing w:before="40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5C2B85E6" w14:textId="77777777" w:rsidR="00CD7DF2" w:rsidRPr="007D0A19" w:rsidRDefault="00CD7DF2" w:rsidP="00CD7DF2">
      <w:pPr>
        <w:widowControl w:val="0"/>
        <w:autoSpaceDE w:val="0"/>
        <w:autoSpaceDN w:val="0"/>
        <w:adjustRightInd w:val="0"/>
        <w:spacing w:before="40"/>
        <w:rPr>
          <w:rFonts w:ascii="Arial" w:hAnsi="Arial" w:cs="Arial"/>
          <w:color w:val="000000"/>
          <w:sz w:val="22"/>
          <w:szCs w:val="22"/>
        </w:rPr>
      </w:pPr>
    </w:p>
    <w:p w14:paraId="3EED0E18" w14:textId="607BE5DB" w:rsidR="001E7CBC" w:rsidRPr="007D0A19" w:rsidRDefault="00CD7DF2" w:rsidP="007D0A19">
      <w:pPr>
        <w:widowControl w:val="0"/>
        <w:autoSpaceDE w:val="0"/>
        <w:autoSpaceDN w:val="0"/>
        <w:adjustRightInd w:val="0"/>
        <w:spacing w:before="40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7D0A19">
        <w:rPr>
          <w:rFonts w:ascii="Arial" w:hAnsi="Arial" w:cs="Arial"/>
          <w:b/>
          <w:bCs/>
          <w:color w:val="000000"/>
          <w:sz w:val="22"/>
          <w:szCs w:val="22"/>
        </w:rPr>
        <w:t>Član 1</w:t>
      </w:r>
    </w:p>
    <w:p w14:paraId="78BBF01C" w14:textId="2697F0E9" w:rsidR="001B5D13" w:rsidRPr="007D0A19" w:rsidRDefault="00CD7DF2" w:rsidP="001B5D13">
      <w:pPr>
        <w:widowControl w:val="0"/>
        <w:autoSpaceDE w:val="0"/>
        <w:autoSpaceDN w:val="0"/>
        <w:adjustRightInd w:val="0"/>
        <w:spacing w:before="40"/>
        <w:jc w:val="both"/>
        <w:rPr>
          <w:rFonts w:ascii="Arial" w:hAnsi="Arial" w:cs="Arial"/>
          <w:sz w:val="22"/>
          <w:szCs w:val="22"/>
        </w:rPr>
      </w:pPr>
      <w:r w:rsidRPr="007D0A19">
        <w:rPr>
          <w:rFonts w:ascii="Arial" w:hAnsi="Arial" w:cs="Arial"/>
          <w:color w:val="000000"/>
          <w:sz w:val="22"/>
          <w:szCs w:val="22"/>
        </w:rPr>
        <w:t xml:space="preserve">              Potvrđuje se</w:t>
      </w:r>
      <w:r w:rsidR="00A64F7C" w:rsidRPr="007D0A19"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bookmarkStart w:id="0" w:name="_Hlk219633474"/>
      <w:r w:rsidR="00A64F7C" w:rsidRPr="007D0A19">
        <w:rPr>
          <w:rFonts w:ascii="Arial" w:hAnsi="Arial" w:cs="Arial"/>
          <w:bCs/>
          <w:color w:val="000000"/>
          <w:sz w:val="22"/>
          <w:szCs w:val="22"/>
        </w:rPr>
        <w:t xml:space="preserve">Odluka o privremenom finansiranju Opštine Bijelo Polje u periodu od 01.01.2026.godine </w:t>
      </w:r>
      <w:r w:rsidR="00783081" w:rsidRPr="007D0A19">
        <w:rPr>
          <w:rFonts w:ascii="Arial" w:hAnsi="Arial" w:cs="Arial"/>
          <w:bCs/>
          <w:color w:val="000000"/>
          <w:sz w:val="22"/>
          <w:szCs w:val="22"/>
        </w:rPr>
        <w:t>-</w:t>
      </w:r>
      <w:r w:rsidR="00A64F7C" w:rsidRPr="007D0A19">
        <w:rPr>
          <w:rFonts w:ascii="Arial" w:hAnsi="Arial" w:cs="Arial"/>
          <w:bCs/>
          <w:color w:val="000000"/>
          <w:sz w:val="22"/>
          <w:szCs w:val="22"/>
        </w:rPr>
        <w:t xml:space="preserve"> 31.03.2026.godine(“Službeni list Crne Gore-opštinski propisi”, broj 70/25).</w:t>
      </w:r>
      <w:r w:rsidRPr="007D0A19">
        <w:rPr>
          <w:rFonts w:ascii="Arial" w:hAnsi="Arial" w:cs="Arial"/>
          <w:color w:val="000000"/>
          <w:sz w:val="22"/>
          <w:szCs w:val="22"/>
        </w:rPr>
        <w:t xml:space="preserve"> </w:t>
      </w:r>
    </w:p>
    <w:bookmarkEnd w:id="0"/>
    <w:p w14:paraId="5CC6B3DA" w14:textId="77777777" w:rsidR="005F0894" w:rsidRPr="007D0A19" w:rsidRDefault="005F0894" w:rsidP="00CD7DF2">
      <w:pPr>
        <w:widowControl w:val="0"/>
        <w:autoSpaceDE w:val="0"/>
        <w:autoSpaceDN w:val="0"/>
        <w:adjustRightInd w:val="0"/>
        <w:spacing w:before="40"/>
        <w:jc w:val="both"/>
        <w:rPr>
          <w:rFonts w:ascii="Arial" w:hAnsi="Arial" w:cs="Arial"/>
          <w:color w:val="000000"/>
          <w:sz w:val="22"/>
          <w:szCs w:val="22"/>
        </w:rPr>
      </w:pPr>
    </w:p>
    <w:p w14:paraId="57367C22" w14:textId="2A71A7AA" w:rsidR="005F0894" w:rsidRPr="007D0A19" w:rsidRDefault="005F0894" w:rsidP="005F0894">
      <w:pPr>
        <w:widowControl w:val="0"/>
        <w:autoSpaceDE w:val="0"/>
        <w:autoSpaceDN w:val="0"/>
        <w:adjustRightInd w:val="0"/>
        <w:spacing w:before="40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7D0A19">
        <w:rPr>
          <w:rFonts w:ascii="Arial" w:hAnsi="Arial" w:cs="Arial"/>
          <w:b/>
          <w:bCs/>
          <w:color w:val="000000"/>
          <w:sz w:val="22"/>
          <w:szCs w:val="22"/>
        </w:rPr>
        <w:t xml:space="preserve">Član </w:t>
      </w:r>
      <w:r w:rsidR="00CD0D0B" w:rsidRPr="007D0A19">
        <w:rPr>
          <w:rFonts w:ascii="Arial" w:hAnsi="Arial" w:cs="Arial"/>
          <w:b/>
          <w:bCs/>
          <w:color w:val="000000"/>
          <w:sz w:val="22"/>
          <w:szCs w:val="22"/>
        </w:rPr>
        <w:t>2</w:t>
      </w:r>
    </w:p>
    <w:p w14:paraId="452A60DC" w14:textId="77777777" w:rsidR="00783081" w:rsidRPr="007D0A19" w:rsidRDefault="00783081" w:rsidP="00783081">
      <w:pPr>
        <w:widowControl w:val="0"/>
        <w:autoSpaceDE w:val="0"/>
        <w:autoSpaceDN w:val="0"/>
        <w:adjustRightInd w:val="0"/>
        <w:spacing w:before="40"/>
        <w:jc w:val="both"/>
        <w:rPr>
          <w:rFonts w:ascii="Arial" w:hAnsi="Arial" w:cs="Arial"/>
          <w:sz w:val="22"/>
          <w:szCs w:val="22"/>
        </w:rPr>
      </w:pPr>
      <w:r w:rsidRPr="007D0A19">
        <w:rPr>
          <w:rFonts w:ascii="Arial" w:hAnsi="Arial" w:cs="Arial"/>
          <w:color w:val="000000"/>
          <w:sz w:val="22"/>
          <w:szCs w:val="22"/>
        </w:rPr>
        <w:t xml:space="preserve">           Sastavni dio ove Odluke čini </w:t>
      </w:r>
      <w:r w:rsidRPr="007D0A19">
        <w:rPr>
          <w:rFonts w:ascii="Arial" w:hAnsi="Arial" w:cs="Arial"/>
          <w:bCs/>
          <w:color w:val="000000"/>
          <w:sz w:val="22"/>
          <w:szCs w:val="22"/>
        </w:rPr>
        <w:t>Odluka o privremenom finansiranju Opštine Bijelo Polje u periodu od 01.01.2026.godine - 31.03.2026.godine(“Službeni list Crne Gore-opštinski propisi”, broj 70/25).</w:t>
      </w:r>
      <w:r w:rsidRPr="007D0A19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6539E079" w14:textId="77777777" w:rsidR="00783081" w:rsidRPr="007D0A19" w:rsidRDefault="00783081" w:rsidP="005F0894">
      <w:pPr>
        <w:widowControl w:val="0"/>
        <w:autoSpaceDE w:val="0"/>
        <w:autoSpaceDN w:val="0"/>
        <w:adjustRightInd w:val="0"/>
        <w:spacing w:before="40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171C43A0" w14:textId="519A606A" w:rsidR="00783081" w:rsidRPr="007D0A19" w:rsidRDefault="00783081" w:rsidP="005F0894">
      <w:pPr>
        <w:widowControl w:val="0"/>
        <w:autoSpaceDE w:val="0"/>
        <w:autoSpaceDN w:val="0"/>
        <w:adjustRightInd w:val="0"/>
        <w:spacing w:before="40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7D0A19">
        <w:rPr>
          <w:rFonts w:ascii="Arial" w:hAnsi="Arial" w:cs="Arial"/>
          <w:b/>
          <w:bCs/>
          <w:color w:val="000000"/>
          <w:sz w:val="22"/>
          <w:szCs w:val="22"/>
        </w:rPr>
        <w:t>Član 3</w:t>
      </w:r>
    </w:p>
    <w:p w14:paraId="6B0AF104" w14:textId="07D4E5BF" w:rsidR="00CD7DF2" w:rsidRPr="007D0A19" w:rsidRDefault="005F0894" w:rsidP="005F0894">
      <w:pPr>
        <w:widowControl w:val="0"/>
        <w:autoSpaceDE w:val="0"/>
        <w:autoSpaceDN w:val="0"/>
        <w:adjustRightInd w:val="0"/>
        <w:spacing w:before="40"/>
        <w:rPr>
          <w:rFonts w:ascii="Arial" w:hAnsi="Arial" w:cs="Arial"/>
          <w:color w:val="000000"/>
          <w:sz w:val="22"/>
          <w:szCs w:val="22"/>
        </w:rPr>
      </w:pPr>
      <w:r w:rsidRPr="007D0A19">
        <w:rPr>
          <w:rFonts w:ascii="Arial" w:hAnsi="Arial" w:cs="Arial"/>
          <w:color w:val="000000"/>
          <w:sz w:val="22"/>
          <w:szCs w:val="22"/>
        </w:rPr>
        <w:t xml:space="preserve">           </w:t>
      </w:r>
      <w:r w:rsidR="00CD7DF2" w:rsidRPr="007D0A19">
        <w:rPr>
          <w:rFonts w:ascii="Arial" w:hAnsi="Arial" w:cs="Arial"/>
          <w:color w:val="000000"/>
          <w:sz w:val="22"/>
          <w:szCs w:val="22"/>
        </w:rPr>
        <w:t xml:space="preserve">Ova Odluka </w:t>
      </w:r>
      <w:r w:rsidRPr="007D0A19">
        <w:rPr>
          <w:rFonts w:ascii="Arial" w:hAnsi="Arial" w:cs="Arial"/>
          <w:color w:val="000000"/>
          <w:sz w:val="22"/>
          <w:szCs w:val="22"/>
        </w:rPr>
        <w:t xml:space="preserve">stupa na snagu </w:t>
      </w:r>
      <w:r w:rsidR="00EF4699" w:rsidRPr="007D0A19">
        <w:rPr>
          <w:rFonts w:ascii="Arial" w:hAnsi="Arial" w:cs="Arial"/>
          <w:color w:val="000000"/>
          <w:sz w:val="22"/>
          <w:szCs w:val="22"/>
        </w:rPr>
        <w:t>danom</w:t>
      </w:r>
      <w:r w:rsidRPr="007D0A19">
        <w:rPr>
          <w:rFonts w:ascii="Arial" w:hAnsi="Arial" w:cs="Arial"/>
          <w:color w:val="000000"/>
          <w:sz w:val="22"/>
          <w:szCs w:val="22"/>
        </w:rPr>
        <w:t xml:space="preserve"> objavljivanja </w:t>
      </w:r>
      <w:r w:rsidR="00CD7DF2" w:rsidRPr="007D0A19">
        <w:rPr>
          <w:rFonts w:ascii="Arial" w:hAnsi="Arial" w:cs="Arial"/>
          <w:color w:val="000000"/>
          <w:sz w:val="22"/>
          <w:szCs w:val="22"/>
        </w:rPr>
        <w:t>u “Službenom listu Crne Gore- Opštinski propisi”</w:t>
      </w:r>
      <w:r w:rsidR="00CD0D0B" w:rsidRPr="007D0A19">
        <w:rPr>
          <w:rFonts w:ascii="Arial" w:hAnsi="Arial" w:cs="Arial"/>
          <w:color w:val="000000"/>
          <w:sz w:val="22"/>
          <w:szCs w:val="22"/>
        </w:rPr>
        <w:t xml:space="preserve"> a primjenjivaće se od 01.01.2026.godine</w:t>
      </w:r>
      <w:r w:rsidR="00CD7DF2" w:rsidRPr="007D0A19">
        <w:rPr>
          <w:rFonts w:ascii="Arial" w:hAnsi="Arial" w:cs="Arial"/>
          <w:color w:val="000000"/>
          <w:sz w:val="22"/>
          <w:szCs w:val="22"/>
        </w:rPr>
        <w:t>.</w:t>
      </w:r>
    </w:p>
    <w:p w14:paraId="1DCD283B" w14:textId="77777777" w:rsidR="00CD7DF2" w:rsidRPr="007D0A19" w:rsidRDefault="00CD7DF2" w:rsidP="005F0894">
      <w:pPr>
        <w:widowControl w:val="0"/>
        <w:autoSpaceDE w:val="0"/>
        <w:autoSpaceDN w:val="0"/>
        <w:adjustRightInd w:val="0"/>
        <w:spacing w:before="40"/>
        <w:rPr>
          <w:rFonts w:ascii="Arial" w:hAnsi="Arial" w:cs="Arial"/>
          <w:color w:val="000000"/>
          <w:sz w:val="22"/>
          <w:szCs w:val="22"/>
        </w:rPr>
      </w:pPr>
    </w:p>
    <w:p w14:paraId="628D29FC" w14:textId="77777777" w:rsidR="00CD7DF2" w:rsidRPr="007D0A19" w:rsidRDefault="00CD7DF2" w:rsidP="00CD7DF2">
      <w:pPr>
        <w:widowControl w:val="0"/>
        <w:autoSpaceDE w:val="0"/>
        <w:autoSpaceDN w:val="0"/>
        <w:adjustRightInd w:val="0"/>
        <w:spacing w:before="40"/>
        <w:rPr>
          <w:rFonts w:ascii="Arial" w:hAnsi="Arial" w:cs="Arial"/>
          <w:color w:val="000000"/>
          <w:sz w:val="22"/>
          <w:szCs w:val="22"/>
        </w:rPr>
      </w:pPr>
    </w:p>
    <w:p w14:paraId="50291B4C" w14:textId="30DA76ED" w:rsidR="00CD7DF2" w:rsidRPr="002E0E00" w:rsidRDefault="00CD7DF2" w:rsidP="00CD7DF2">
      <w:pPr>
        <w:widowControl w:val="0"/>
        <w:autoSpaceDE w:val="0"/>
        <w:autoSpaceDN w:val="0"/>
        <w:adjustRightInd w:val="0"/>
        <w:spacing w:before="40"/>
        <w:jc w:val="right"/>
        <w:rPr>
          <w:rFonts w:ascii="Times New Roman" w:hAnsi="Times New Roman"/>
          <w:color w:val="000000"/>
          <w:sz w:val="24"/>
          <w:szCs w:val="24"/>
        </w:rPr>
      </w:pPr>
    </w:p>
    <w:p w14:paraId="0411BADA" w14:textId="25BB2232" w:rsidR="007D0A19" w:rsidRPr="007D0A19" w:rsidRDefault="007D0A19" w:rsidP="007D0A19">
      <w:pPr>
        <w:jc w:val="both"/>
        <w:rPr>
          <w:rFonts w:ascii="Arial" w:eastAsia="Arial Unicode MS" w:hAnsi="Arial" w:cs="Arial"/>
          <w:spacing w:val="0"/>
          <w:sz w:val="22"/>
          <w:szCs w:val="22"/>
          <w:lang w:val="sr-Latn-CS"/>
        </w:rPr>
      </w:pPr>
      <w:r w:rsidRPr="007D0A19">
        <w:rPr>
          <w:rFonts w:ascii="Arial" w:eastAsia="Arial Unicode MS" w:hAnsi="Arial" w:cs="Arial"/>
          <w:spacing w:val="0"/>
          <w:sz w:val="22"/>
          <w:szCs w:val="22"/>
          <w:lang w:val="sr-Latn-CS"/>
        </w:rPr>
        <w:t>Broj: 02–016/26-</w:t>
      </w:r>
      <w:r w:rsidR="002A7504">
        <w:rPr>
          <w:rFonts w:ascii="Arial" w:eastAsia="Arial Unicode MS" w:hAnsi="Arial" w:cs="Arial"/>
          <w:spacing w:val="0"/>
          <w:sz w:val="22"/>
          <w:szCs w:val="22"/>
          <w:lang w:val="sr-Latn-CS"/>
        </w:rPr>
        <w:t>42</w:t>
      </w:r>
    </w:p>
    <w:p w14:paraId="3739FF35" w14:textId="0F5E96BA" w:rsidR="007D0A19" w:rsidRPr="007D0A19" w:rsidRDefault="007D0A19" w:rsidP="007D0A19">
      <w:pPr>
        <w:jc w:val="both"/>
        <w:rPr>
          <w:rFonts w:ascii="Arial" w:eastAsia="Arial Unicode MS" w:hAnsi="Arial" w:cs="Arial"/>
          <w:spacing w:val="0"/>
          <w:sz w:val="22"/>
          <w:szCs w:val="22"/>
          <w:lang w:val="sr-Latn-CS"/>
        </w:rPr>
      </w:pPr>
      <w:r w:rsidRPr="007D0A19">
        <w:rPr>
          <w:rFonts w:ascii="Arial" w:eastAsia="Arial Unicode MS" w:hAnsi="Arial" w:cs="Arial"/>
          <w:spacing w:val="0"/>
          <w:sz w:val="22"/>
          <w:szCs w:val="22"/>
          <w:lang w:val="sr-Latn-CS"/>
        </w:rPr>
        <w:t>Bijelo Polje, 24.3.2026. godine</w:t>
      </w:r>
    </w:p>
    <w:p w14:paraId="47006F11" w14:textId="77777777" w:rsidR="007D0A19" w:rsidRPr="007D0A19" w:rsidRDefault="007D0A19" w:rsidP="007D0A19">
      <w:pPr>
        <w:jc w:val="both"/>
        <w:rPr>
          <w:rFonts w:ascii="Arial" w:eastAsia="Arial Unicode MS" w:hAnsi="Arial" w:cs="Arial"/>
          <w:spacing w:val="0"/>
          <w:sz w:val="22"/>
          <w:szCs w:val="22"/>
          <w:lang w:val="sr-Latn-CS"/>
        </w:rPr>
      </w:pPr>
    </w:p>
    <w:p w14:paraId="76B1BEB5" w14:textId="77777777" w:rsidR="007D0A19" w:rsidRPr="007D0A19" w:rsidRDefault="007D0A19" w:rsidP="007D0A19">
      <w:pPr>
        <w:jc w:val="both"/>
        <w:rPr>
          <w:rFonts w:ascii="Arial" w:eastAsia="Arial Unicode MS" w:hAnsi="Arial" w:cs="Arial"/>
          <w:spacing w:val="0"/>
          <w:sz w:val="22"/>
          <w:szCs w:val="22"/>
          <w:lang w:val="sr-Latn-CS"/>
        </w:rPr>
      </w:pPr>
    </w:p>
    <w:p w14:paraId="1BEE164C" w14:textId="77777777" w:rsidR="007D0A19" w:rsidRPr="007D0A19" w:rsidRDefault="007D0A19" w:rsidP="007D0A19">
      <w:pPr>
        <w:jc w:val="center"/>
        <w:rPr>
          <w:rFonts w:ascii="Arial" w:eastAsia="Arial Unicode MS" w:hAnsi="Arial" w:cs="Arial"/>
          <w:b/>
          <w:bCs/>
          <w:spacing w:val="0"/>
          <w:sz w:val="22"/>
          <w:szCs w:val="22"/>
          <w:lang w:val="sr-Latn-CS"/>
        </w:rPr>
      </w:pPr>
      <w:r w:rsidRPr="007D0A19">
        <w:rPr>
          <w:rFonts w:ascii="Arial" w:eastAsia="Arial Unicode MS" w:hAnsi="Arial" w:cs="Arial"/>
          <w:b/>
          <w:bCs/>
          <w:spacing w:val="0"/>
          <w:sz w:val="22"/>
          <w:szCs w:val="22"/>
          <w:lang w:val="sr-Latn-CS"/>
        </w:rPr>
        <w:t xml:space="preserve">SKUPŠTINA OPŠTINE BIJELO POLJE </w:t>
      </w:r>
    </w:p>
    <w:p w14:paraId="17DA34DC" w14:textId="77777777" w:rsidR="007D0A19" w:rsidRPr="007D0A19" w:rsidRDefault="007D0A19" w:rsidP="007D0A19">
      <w:pPr>
        <w:jc w:val="center"/>
        <w:rPr>
          <w:rFonts w:ascii="Arial" w:eastAsia="Arial Unicode MS" w:hAnsi="Arial" w:cs="Arial"/>
          <w:b/>
          <w:bCs/>
          <w:spacing w:val="0"/>
          <w:sz w:val="22"/>
          <w:szCs w:val="22"/>
          <w:lang w:val="sr-Latn-CS"/>
        </w:rPr>
      </w:pPr>
    </w:p>
    <w:p w14:paraId="292A87D5" w14:textId="66BC4A51" w:rsidR="007D0A19" w:rsidRPr="007D0A19" w:rsidRDefault="007D0A19" w:rsidP="007D0A19">
      <w:pPr>
        <w:rPr>
          <w:rFonts w:ascii="Arial" w:eastAsia="Arial Unicode MS" w:hAnsi="Arial" w:cs="Arial"/>
          <w:b/>
          <w:bCs/>
          <w:spacing w:val="0"/>
          <w:sz w:val="22"/>
          <w:szCs w:val="22"/>
          <w:lang w:val="sr-Latn-CS"/>
        </w:rPr>
      </w:pPr>
      <w:r w:rsidRPr="007D0A19">
        <w:rPr>
          <w:rFonts w:ascii="Arial" w:eastAsia="Arial Unicode MS" w:hAnsi="Arial" w:cs="Arial"/>
          <w:b/>
          <w:bCs/>
          <w:spacing w:val="0"/>
          <w:sz w:val="22"/>
          <w:szCs w:val="22"/>
          <w:lang w:val="sr-Latn-CS"/>
        </w:rPr>
        <w:t xml:space="preserve">                                                                                                                      Predsjednica,</w:t>
      </w:r>
      <w:r w:rsidRPr="007D0A19">
        <w:rPr>
          <w:rFonts w:ascii="Arial" w:eastAsia="Arial Unicode MS" w:hAnsi="Arial" w:cs="Arial"/>
          <w:spacing w:val="0"/>
          <w:sz w:val="22"/>
          <w:szCs w:val="22"/>
          <w:lang w:val="sr-Latn-CS"/>
        </w:rPr>
        <w:t xml:space="preserve">                                                </w:t>
      </w:r>
    </w:p>
    <w:p w14:paraId="5FA9BAC9" w14:textId="6C0CBD2A" w:rsidR="007D0A19" w:rsidRPr="007D0A19" w:rsidRDefault="007D0A19" w:rsidP="007D0A19">
      <w:pPr>
        <w:jc w:val="right"/>
        <w:rPr>
          <w:rFonts w:ascii="Arial" w:eastAsia="Arial Unicode MS" w:hAnsi="Arial" w:cs="Arial"/>
          <w:spacing w:val="0"/>
          <w:sz w:val="22"/>
          <w:szCs w:val="22"/>
          <w:lang w:val="sr-Latn-CS"/>
        </w:rPr>
      </w:pPr>
      <w:r w:rsidRPr="007D0A19">
        <w:rPr>
          <w:rFonts w:ascii="Arial" w:eastAsia="Arial Unicode MS" w:hAnsi="Arial" w:cs="Arial"/>
          <w:spacing w:val="0"/>
          <w:sz w:val="22"/>
          <w:szCs w:val="22"/>
          <w:lang w:val="sr-Latn-CS"/>
        </w:rPr>
        <w:t xml:space="preserve">                               </w:t>
      </w:r>
      <w:r>
        <w:rPr>
          <w:rFonts w:ascii="Arial" w:eastAsia="Arial Unicode MS" w:hAnsi="Arial" w:cs="Arial"/>
          <w:spacing w:val="0"/>
          <w:sz w:val="22"/>
          <w:szCs w:val="22"/>
          <w:lang w:val="sr-Latn-CS"/>
        </w:rPr>
        <w:t xml:space="preserve">                     </w:t>
      </w:r>
      <w:r w:rsidRPr="007D0A19">
        <w:rPr>
          <w:rFonts w:ascii="Arial" w:eastAsia="Arial Unicode MS" w:hAnsi="Arial" w:cs="Arial"/>
          <w:spacing w:val="0"/>
          <w:sz w:val="22"/>
          <w:szCs w:val="22"/>
          <w:lang w:val="sr-Latn-CS"/>
        </w:rPr>
        <w:t xml:space="preserve">      Selma Omerović          .                                                                     </w:t>
      </w:r>
    </w:p>
    <w:p w14:paraId="0D6FAB02" w14:textId="77777777" w:rsidR="007D0A19" w:rsidRPr="007D0A19" w:rsidRDefault="007D0A19" w:rsidP="007D0A19">
      <w:pPr>
        <w:jc w:val="both"/>
        <w:rPr>
          <w:rFonts w:ascii="Arial" w:eastAsia="Arial Unicode MS" w:hAnsi="Arial" w:cs="Arial"/>
          <w:spacing w:val="0"/>
          <w:sz w:val="22"/>
          <w:szCs w:val="22"/>
          <w:lang w:val="sr-Latn-CS"/>
        </w:rPr>
      </w:pPr>
    </w:p>
    <w:p w14:paraId="1000141E" w14:textId="77777777" w:rsidR="007D0A19" w:rsidRPr="007D0A19" w:rsidRDefault="007D0A19" w:rsidP="007D0A19">
      <w:pPr>
        <w:jc w:val="both"/>
        <w:rPr>
          <w:rFonts w:ascii="Arial" w:eastAsia="Arial Unicode MS" w:hAnsi="Arial" w:cs="Arial"/>
          <w:spacing w:val="0"/>
          <w:sz w:val="22"/>
          <w:szCs w:val="22"/>
          <w:lang w:val="sr-Latn-CS"/>
        </w:rPr>
      </w:pPr>
    </w:p>
    <w:p w14:paraId="6E1072B3" w14:textId="77777777" w:rsidR="007D0A19" w:rsidRPr="007D0A19" w:rsidRDefault="007D0A19" w:rsidP="007D0A19">
      <w:pPr>
        <w:tabs>
          <w:tab w:val="left" w:pos="5748"/>
        </w:tabs>
        <w:spacing w:after="160" w:line="256" w:lineRule="auto"/>
        <w:jc w:val="center"/>
        <w:rPr>
          <w:rFonts w:ascii="Arial" w:eastAsiaTheme="minorHAnsi" w:hAnsi="Arial" w:cs="Arial"/>
          <w:b/>
          <w:spacing w:val="0"/>
          <w:kern w:val="2"/>
          <w:sz w:val="24"/>
          <w:szCs w:val="24"/>
          <w:lang w:val="sr-Latn-CS"/>
          <w14:ligatures w14:val="standardContextual"/>
        </w:rPr>
      </w:pPr>
    </w:p>
    <w:p w14:paraId="54090CF9" w14:textId="77777777" w:rsidR="00CD7DF2" w:rsidRPr="002E0E00" w:rsidRDefault="00CD7DF2" w:rsidP="00CD7DF2">
      <w:pPr>
        <w:widowControl w:val="0"/>
        <w:autoSpaceDE w:val="0"/>
        <w:autoSpaceDN w:val="0"/>
        <w:adjustRightInd w:val="0"/>
        <w:spacing w:before="40"/>
        <w:jc w:val="right"/>
        <w:rPr>
          <w:rFonts w:ascii="Times New Roman" w:hAnsi="Times New Roman"/>
          <w:color w:val="000000"/>
          <w:sz w:val="24"/>
          <w:szCs w:val="24"/>
        </w:rPr>
      </w:pPr>
    </w:p>
    <w:p w14:paraId="1B7EC2DE" w14:textId="77777777" w:rsidR="0050048E" w:rsidRPr="002E0E00" w:rsidRDefault="0050048E">
      <w:pPr>
        <w:rPr>
          <w:rFonts w:ascii="Times New Roman" w:hAnsi="Times New Roman"/>
          <w:sz w:val="24"/>
          <w:szCs w:val="24"/>
        </w:rPr>
      </w:pPr>
    </w:p>
    <w:sectPr w:rsidR="0050048E" w:rsidRPr="002E0E0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37BE"/>
    <w:rsid w:val="000537BE"/>
    <w:rsid w:val="000E1746"/>
    <w:rsid w:val="000F0DC5"/>
    <w:rsid w:val="001628A1"/>
    <w:rsid w:val="001B5D13"/>
    <w:rsid w:val="001E7CBC"/>
    <w:rsid w:val="002619E0"/>
    <w:rsid w:val="002A7504"/>
    <w:rsid w:val="002E0E00"/>
    <w:rsid w:val="00436903"/>
    <w:rsid w:val="0050048E"/>
    <w:rsid w:val="005B1566"/>
    <w:rsid w:val="005F0894"/>
    <w:rsid w:val="006844C7"/>
    <w:rsid w:val="00783081"/>
    <w:rsid w:val="007D0A19"/>
    <w:rsid w:val="007F2B22"/>
    <w:rsid w:val="00940ACD"/>
    <w:rsid w:val="009901CA"/>
    <w:rsid w:val="00A64F7C"/>
    <w:rsid w:val="00BA1390"/>
    <w:rsid w:val="00CD0D0B"/>
    <w:rsid w:val="00CD7DF2"/>
    <w:rsid w:val="00D3733B"/>
    <w:rsid w:val="00E14F46"/>
    <w:rsid w:val="00EE537D"/>
    <w:rsid w:val="00EF4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F0DA5E"/>
  <w15:chartTrackingRefBased/>
  <w15:docId w15:val="{BF78A56F-CD73-4592-831B-E57913E6DD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7DF2"/>
    <w:pPr>
      <w:spacing w:after="0" w:line="240" w:lineRule="auto"/>
    </w:pPr>
    <w:rPr>
      <w:rFonts w:ascii="Arial Narrow" w:eastAsia="Times New Roman" w:hAnsi="Arial Narrow" w:cs="Times New Roman"/>
      <w:spacing w:val="14"/>
      <w:kern w:val="0"/>
      <w:sz w:val="28"/>
      <w:szCs w:val="28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0537BE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pacing w:val="0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537BE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pacing w:val="0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537BE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spacing w:val="0"/>
      <w:kern w:val="2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537BE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spacing w:val="0"/>
      <w:kern w:val="2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537BE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spacing w:val="0"/>
      <w:kern w:val="2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537BE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pacing w:val="0"/>
      <w:kern w:val="2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537BE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spacing w:val="0"/>
      <w:kern w:val="2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537BE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pacing w:val="0"/>
      <w:kern w:val="2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537BE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spacing w:val="0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537B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537B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537B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537BE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537BE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537B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537B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537B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537B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537B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0537B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37BE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0537B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537BE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spacing w:val="0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0537B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537BE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spacing w:val="0"/>
      <w:kern w:val="2"/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0537BE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537B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spacing w:val="0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537BE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537BE"/>
    <w:rPr>
      <w:b/>
      <w:bCs/>
      <w:smallCaps/>
      <w:color w:val="2F5496" w:themeColor="accent1" w:themeShade="BF"/>
      <w:spacing w:val="5"/>
    </w:rPr>
  </w:style>
  <w:style w:type="paragraph" w:customStyle="1" w:styleId="N01Z">
    <w:name w:val="N01Z"/>
    <w:basedOn w:val="Normal"/>
    <w:uiPriority w:val="99"/>
    <w:rsid w:val="00783081"/>
    <w:pPr>
      <w:autoSpaceDE w:val="0"/>
      <w:autoSpaceDN w:val="0"/>
      <w:adjustRightInd w:val="0"/>
      <w:spacing w:before="60" w:after="60"/>
      <w:jc w:val="center"/>
    </w:pPr>
    <w:rPr>
      <w:rFonts w:ascii="Times New Roman" w:eastAsiaTheme="minorEastAsia" w:hAnsi="Times New Roman"/>
      <w:b/>
      <w:bCs/>
      <w:color w:val="000000"/>
      <w:spacing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237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AJSELA PACARIZ</dc:creator>
  <cp:keywords/>
  <dc:description/>
  <cp:lastModifiedBy>USER</cp:lastModifiedBy>
  <cp:revision>15</cp:revision>
  <cp:lastPrinted>2026-01-18T12:18:00Z</cp:lastPrinted>
  <dcterms:created xsi:type="dcterms:W3CDTF">2025-12-19T08:30:00Z</dcterms:created>
  <dcterms:modified xsi:type="dcterms:W3CDTF">2026-03-26T09:36:00Z</dcterms:modified>
</cp:coreProperties>
</file>